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1F" w:rsidRPr="00344E90" w:rsidRDefault="0038621F" w:rsidP="0038621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38621F" w:rsidRPr="00344E90" w:rsidRDefault="00681788" w:rsidP="0038621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Hlk496604968"/>
      <w:r w:rsidRPr="00344E90">
        <w:rPr>
          <w:rFonts w:asciiTheme="minorHAnsi" w:hAnsiTheme="minorHAnsi" w:cstheme="minorHAnsi"/>
          <w:i/>
          <w:color w:val="0D0D0D"/>
          <w:sz w:val="22"/>
          <w:szCs w:val="22"/>
        </w:rPr>
        <w:t>Tajęcina</w:t>
      </w:r>
      <w:r w:rsidR="00E20811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,</w:t>
      </w:r>
      <w:r w:rsidR="00AF4E60" w:rsidRPr="00344E90">
        <w:rPr>
          <w:rFonts w:asciiTheme="minorHAnsi" w:hAnsiTheme="minorHAnsi" w:cstheme="minorHAnsi"/>
          <w:i/>
          <w:color w:val="0D0D0D"/>
          <w:sz w:val="22"/>
          <w:szCs w:val="22"/>
        </w:rPr>
        <w:t xml:space="preserve"> </w:t>
      </w:r>
      <w:r w:rsidR="003649AE">
        <w:rPr>
          <w:rFonts w:asciiTheme="minorHAnsi" w:hAnsiTheme="minorHAnsi" w:cstheme="minorHAnsi"/>
          <w:i/>
          <w:color w:val="0D0D0D"/>
          <w:sz w:val="22"/>
          <w:szCs w:val="22"/>
        </w:rPr>
        <w:t>10</w:t>
      </w:r>
      <w:r w:rsidR="00A92166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.</w:t>
      </w:r>
      <w:r w:rsidR="002713D1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0</w:t>
      </w:r>
      <w:r w:rsidR="003649AE">
        <w:rPr>
          <w:rFonts w:asciiTheme="minorHAnsi" w:hAnsiTheme="minorHAnsi" w:cstheme="minorHAnsi"/>
          <w:i/>
          <w:color w:val="0D0D0D"/>
          <w:sz w:val="22"/>
          <w:szCs w:val="22"/>
        </w:rPr>
        <w:t>5</w:t>
      </w:r>
      <w:r w:rsidR="004A4E02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.202</w:t>
      </w:r>
      <w:r w:rsidR="00D646D6" w:rsidRPr="00344E90">
        <w:rPr>
          <w:rFonts w:asciiTheme="minorHAnsi" w:hAnsiTheme="minorHAnsi" w:cstheme="minorHAnsi"/>
          <w:i/>
          <w:color w:val="0D0D0D"/>
          <w:sz w:val="22"/>
          <w:szCs w:val="22"/>
        </w:rPr>
        <w:t>3</w:t>
      </w:r>
      <w:r w:rsidR="0038621F" w:rsidRPr="00344E90">
        <w:rPr>
          <w:rFonts w:asciiTheme="minorHAnsi" w:hAnsiTheme="minorHAnsi" w:cstheme="minorHAnsi"/>
          <w:i/>
          <w:sz w:val="22"/>
          <w:szCs w:val="22"/>
        </w:rPr>
        <w:t>r.</w:t>
      </w:r>
    </w:p>
    <w:p w:rsidR="0038621F" w:rsidRPr="00344E90" w:rsidRDefault="0038621F" w:rsidP="0038621F">
      <w:pPr>
        <w:spacing w:line="276" w:lineRule="auto"/>
        <w:jc w:val="right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:rsidR="0038621F" w:rsidRPr="00344E90" w:rsidRDefault="0038621F" w:rsidP="0038621F">
      <w:pPr>
        <w:spacing w:line="276" w:lineRule="auto"/>
        <w:rPr>
          <w:rFonts w:asciiTheme="minorHAnsi" w:hAnsiTheme="minorHAnsi" w:cstheme="minorHAnsi"/>
          <w:b/>
          <w:spacing w:val="20"/>
          <w:sz w:val="22"/>
          <w:szCs w:val="22"/>
        </w:rPr>
      </w:pPr>
    </w:p>
    <w:bookmarkEnd w:id="0"/>
    <w:p w:rsidR="001B581E" w:rsidRPr="00344E90" w:rsidRDefault="0038621F" w:rsidP="00D646D6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INFORMACJA O WYNIKU POSTĘPOWANIA OFERTOWEGO </w:t>
      </w:r>
      <w:r w:rsidR="003649AE">
        <w:rPr>
          <w:rStyle w:val="fontstyle01"/>
          <w:rFonts w:asciiTheme="minorHAnsi" w:hAnsiTheme="minorHAnsi" w:cstheme="minorHAnsi"/>
        </w:rPr>
        <w:t>NR 9</w:t>
      </w:r>
      <w:r w:rsidR="003649AE" w:rsidRPr="003649AE">
        <w:rPr>
          <w:rStyle w:val="fontstyle01"/>
          <w:rFonts w:asciiTheme="minorHAnsi" w:hAnsiTheme="minorHAnsi" w:cstheme="minorHAnsi"/>
        </w:rPr>
        <w:t>/DST/1.4IIE</w:t>
      </w:r>
      <w:r w:rsidR="00D646D6"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3649AE">
        <w:rPr>
          <w:rStyle w:val="fontstyle01"/>
          <w:rFonts w:asciiTheme="minorHAnsi" w:hAnsiTheme="minorHAnsi" w:cstheme="minorHAnsi"/>
        </w:rPr>
        <w:t>DOTYCZĄCEGO DOSTAWY ŚRODKÓW TRWAŁYCH</w:t>
      </w:r>
    </w:p>
    <w:p w:rsidR="0038621F" w:rsidRPr="00344E90" w:rsidRDefault="0038621F" w:rsidP="0038621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621F" w:rsidRPr="00344E90" w:rsidRDefault="0038621F" w:rsidP="0038621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postępowania ofertowego</w:t>
      </w:r>
    </w:p>
    <w:p w:rsidR="003649AE" w:rsidRPr="006373CB" w:rsidRDefault="003649AE" w:rsidP="003649AE">
      <w:pPr>
        <w:pStyle w:val="Default"/>
        <w:spacing w:line="30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3CB">
        <w:rPr>
          <w:rFonts w:asciiTheme="minorHAnsi" w:hAnsiTheme="minorHAnsi" w:cstheme="minorHAnsi"/>
          <w:b/>
          <w:sz w:val="22"/>
          <w:szCs w:val="22"/>
        </w:rPr>
        <w:t xml:space="preserve">Dostawa środków trwałych w postaci: Infrastruktury do streamingu obrazu i dźwięku, </w:t>
      </w:r>
    </w:p>
    <w:p w:rsidR="003649AE" w:rsidRPr="003649AE" w:rsidRDefault="003649AE" w:rsidP="003649AE">
      <w:pPr>
        <w:pStyle w:val="Default"/>
        <w:spacing w:line="30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373CB">
        <w:rPr>
          <w:rFonts w:asciiTheme="minorHAnsi" w:hAnsiTheme="minorHAnsi" w:cstheme="minorHAnsi"/>
          <w:b/>
          <w:sz w:val="22"/>
          <w:szCs w:val="22"/>
        </w:rPr>
        <w:t>Nagłośnienia, Tablicy suchoscieralnej, Tablicy na arkusze papierowe</w:t>
      </w:r>
      <w:r w:rsidRPr="003649AE">
        <w:rPr>
          <w:rFonts w:asciiTheme="minorHAnsi" w:hAnsiTheme="minorHAnsi" w:cstheme="minorHAnsi"/>
          <w:sz w:val="22"/>
          <w:szCs w:val="22"/>
        </w:rPr>
        <w:t xml:space="preserve"> w ramach projektu pn. „ROZWÓJ </w:t>
      </w:r>
    </w:p>
    <w:p w:rsidR="003649AE" w:rsidRPr="006373CB" w:rsidRDefault="003649AE" w:rsidP="003649AE">
      <w:pPr>
        <w:pStyle w:val="Default"/>
        <w:spacing w:line="30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9AE">
        <w:rPr>
          <w:rFonts w:asciiTheme="minorHAnsi" w:hAnsiTheme="minorHAnsi" w:cstheme="minorHAnsi"/>
          <w:sz w:val="22"/>
          <w:szCs w:val="22"/>
        </w:rPr>
        <w:t xml:space="preserve">VSHAPER SP. Z O.O.W WYNIKU WDROŻENIA STRATEGII WZORNICZEJ” </w:t>
      </w:r>
      <w:r w:rsidRPr="006373CB">
        <w:rPr>
          <w:rFonts w:asciiTheme="minorHAnsi" w:hAnsiTheme="minorHAnsi" w:cstheme="minorHAnsi"/>
          <w:b/>
          <w:sz w:val="22"/>
          <w:szCs w:val="22"/>
        </w:rPr>
        <w:t xml:space="preserve">realizowanego w ramach Programu </w:t>
      </w:r>
    </w:p>
    <w:p w:rsidR="00FB68DA" w:rsidRPr="006373CB" w:rsidRDefault="003649AE" w:rsidP="006373CB">
      <w:pPr>
        <w:pStyle w:val="Default"/>
        <w:spacing w:line="30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73CB">
        <w:rPr>
          <w:rFonts w:asciiTheme="minorHAnsi" w:hAnsiTheme="minorHAnsi" w:cstheme="minorHAnsi"/>
          <w:b/>
          <w:sz w:val="22"/>
          <w:szCs w:val="22"/>
        </w:rPr>
        <w:t>Operacyjnego Polska Wschodnia, Oś Priorytetowa I: Przedsiębiorcza Polska</w:t>
      </w:r>
      <w:r w:rsidR="006373CB">
        <w:rPr>
          <w:rFonts w:asciiTheme="minorHAnsi" w:hAnsiTheme="minorHAnsi" w:cstheme="minorHAnsi"/>
          <w:b/>
          <w:sz w:val="22"/>
          <w:szCs w:val="22"/>
        </w:rPr>
        <w:t xml:space="preserve"> Wschodnia, Działanie 1.4 Wzór </w:t>
      </w:r>
      <w:r w:rsidRPr="006373CB">
        <w:rPr>
          <w:rFonts w:asciiTheme="minorHAnsi" w:hAnsiTheme="minorHAnsi" w:cstheme="minorHAnsi"/>
          <w:b/>
          <w:sz w:val="22"/>
          <w:szCs w:val="22"/>
        </w:rPr>
        <w:t>na konkurencję II Etap, Wniosek o dofinansowanie projektu nr: POPW.01.04.00-18-0013/20</w:t>
      </w:r>
      <w:r w:rsidR="006373CB" w:rsidRPr="006373CB">
        <w:rPr>
          <w:rFonts w:asciiTheme="minorHAnsi" w:hAnsiTheme="minorHAnsi" w:cstheme="minorHAnsi"/>
          <w:b/>
          <w:sz w:val="22"/>
          <w:szCs w:val="22"/>
        </w:rPr>
        <w:t>.</w:t>
      </w:r>
    </w:p>
    <w:p w:rsidR="0038621F" w:rsidRDefault="006373CB" w:rsidP="005F472F">
      <w:pPr>
        <w:spacing w:line="30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>Szczegółowy opis przedmiotu zapytania zna</w:t>
      </w:r>
      <w:r w:rsidR="000B2ABA">
        <w:rPr>
          <w:rFonts w:asciiTheme="minorHAnsi" w:hAnsiTheme="minorHAnsi" w:cstheme="minorHAnsi"/>
          <w:bCs/>
          <w:color w:val="000000"/>
          <w:sz w:val="22"/>
          <w:szCs w:val="22"/>
        </w:rPr>
        <w:t>jduje się w zapytaniu ofertowym</w:t>
      </w:r>
      <w:r w:rsidR="000B2ABA" w:rsidRPr="000B2ABA">
        <w:t xml:space="preserve"> </w:t>
      </w:r>
      <w:r w:rsidR="000B2ABA" w:rsidRPr="000B2ABA">
        <w:rPr>
          <w:rFonts w:asciiTheme="minorHAnsi" w:hAnsiTheme="minorHAnsi" w:cstheme="minorHAnsi"/>
          <w:bCs/>
          <w:color w:val="000000"/>
          <w:sz w:val="22"/>
          <w:szCs w:val="22"/>
        </w:rPr>
        <w:t>NR 9/DST/1.4IIE</w:t>
      </w:r>
      <w:r w:rsidR="000B2AB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5F472F" w:rsidRPr="00344E90" w:rsidRDefault="005F472F" w:rsidP="005F472F">
      <w:pPr>
        <w:spacing w:line="30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621F" w:rsidRPr="00344E90" w:rsidRDefault="0038621F" w:rsidP="0038621F">
      <w:pPr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upublicznienia zapytania ofertowego</w:t>
      </w:r>
    </w:p>
    <w:p w:rsidR="0038621F" w:rsidRPr="00344E90" w:rsidRDefault="00C6543B" w:rsidP="0038621F">
      <w:pPr>
        <w:shd w:val="clear" w:color="auto" w:fill="FFFFFF"/>
        <w:spacing w:line="30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>Zapytanie ofertowe zostało</w:t>
      </w:r>
      <w:r w:rsidR="0038621F"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zamieszczone na stronie internetowej Zamawiającego </w:t>
      </w:r>
      <w:hyperlink r:id="rId7" w:history="1">
        <w:r w:rsidR="00726E2E" w:rsidRPr="00344E90">
          <w:rPr>
            <w:rStyle w:val="Hipercze"/>
            <w:rFonts w:asciiTheme="minorHAnsi" w:hAnsiTheme="minorHAnsi" w:cstheme="minorHAnsi"/>
            <w:sz w:val="22"/>
            <w:szCs w:val="22"/>
          </w:rPr>
          <w:t>https://vshaper.com/pl/</w:t>
        </w:r>
      </w:hyperlink>
      <w:r w:rsidR="00726E2E" w:rsidRPr="00344E90">
        <w:rPr>
          <w:rFonts w:asciiTheme="minorHAnsi" w:hAnsiTheme="minorHAnsi" w:cstheme="minorHAnsi"/>
          <w:sz w:val="22"/>
          <w:szCs w:val="22"/>
        </w:rPr>
        <w:t xml:space="preserve"> </w:t>
      </w:r>
      <w:r w:rsidR="0038621F"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oraz na portalu Baza Konkurencyjności pod adresem </w:t>
      </w:r>
      <w:hyperlink r:id="rId8" w:history="1">
        <w:r w:rsidR="00FF7645" w:rsidRPr="00344E9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www.bazakonkurencyjnosci.funduszeeuropejskie.gov.pl</w:t>
        </w:r>
      </w:hyperlink>
      <w:r w:rsidR="0038621F"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:rsidR="0038621F" w:rsidRPr="00344E90" w:rsidRDefault="0038621F" w:rsidP="008B2FC9">
      <w:pPr>
        <w:spacing w:line="30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5F472F" w:rsidRPr="005F472F" w:rsidRDefault="0038621F" w:rsidP="005F472F">
      <w:pPr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4E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oznaczonym w zapytaniu ofertowym terminie</w:t>
      </w:r>
      <w:r w:rsidRPr="00344E9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F47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dnia </w:t>
      </w:r>
      <w:r w:rsidR="005F472F" w:rsidRPr="005F47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27.04.2023 r., do godz. </w:t>
      </w:r>
    </w:p>
    <w:p w:rsidR="005F472F" w:rsidRPr="005F472F" w:rsidRDefault="005F472F" w:rsidP="005A3539">
      <w:pPr>
        <w:spacing w:line="300" w:lineRule="auto"/>
        <w:ind w:left="72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5F472F">
        <w:rPr>
          <w:rFonts w:asciiTheme="minorHAnsi" w:hAnsiTheme="minorHAnsi" w:cstheme="minorHAnsi"/>
          <w:bCs/>
          <w:color w:val="000000"/>
          <w:sz w:val="22"/>
          <w:szCs w:val="22"/>
        </w:rPr>
        <w:t>11:00 w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płynęła 1 oferta:</w:t>
      </w:r>
    </w:p>
    <w:p w:rsidR="006F3962" w:rsidRPr="00344E90" w:rsidRDefault="005F472F" w:rsidP="00D646D6">
      <w:pPr>
        <w:pStyle w:val="Akapitzlist"/>
        <w:numPr>
          <w:ilvl w:val="0"/>
          <w:numId w:val="1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MIROTECH SYSTEM Mirosław Haracz, ul. Konarskiego 9/30 ,39-100 Ropczyce</w:t>
      </w:r>
      <w:r w:rsidR="000B2AB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.</w:t>
      </w:r>
    </w:p>
    <w:p w:rsidR="00344E90" w:rsidRPr="00344E90" w:rsidRDefault="00344E90" w:rsidP="00344E90">
      <w:pPr>
        <w:pStyle w:val="Akapitzlist"/>
        <w:spacing w:line="300" w:lineRule="auto"/>
        <w:jc w:val="both"/>
        <w:rPr>
          <w:rFonts w:asciiTheme="minorHAnsi" w:hAnsiTheme="minorHAnsi" w:cstheme="minorHAnsi"/>
          <w:b/>
          <w:bCs/>
          <w:color w:val="4D5156"/>
          <w:sz w:val="22"/>
          <w:szCs w:val="22"/>
          <w:shd w:val="clear" w:color="auto" w:fill="FFFFFF"/>
          <w:lang w:val="pl-PL"/>
        </w:rPr>
      </w:pPr>
    </w:p>
    <w:p w:rsidR="0038621F" w:rsidRPr="00344E90" w:rsidRDefault="0038621F" w:rsidP="00344E90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  <w:lang w:val="pl-PL"/>
        </w:rPr>
      </w:pPr>
      <w:r w:rsidRPr="00344E90">
        <w:rPr>
          <w:rFonts w:asciiTheme="minorHAnsi" w:hAnsiTheme="minorHAnsi" w:cstheme="minorHAnsi"/>
          <w:b/>
          <w:bCs/>
          <w:sz w:val="22"/>
          <w:szCs w:val="22"/>
        </w:rPr>
        <w:t>Wybór oferty</w:t>
      </w:r>
      <w:r w:rsidR="008B2FC9" w:rsidRPr="00344E90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:rsidR="0038621F" w:rsidRDefault="0038621F" w:rsidP="0038621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Ofer</w:t>
      </w:r>
      <w:r w:rsidR="005F472F">
        <w:rPr>
          <w:rFonts w:asciiTheme="minorHAnsi" w:hAnsiTheme="minorHAnsi" w:cstheme="minorHAnsi"/>
          <w:bCs/>
          <w:color w:val="0D0D0D"/>
          <w:sz w:val="22"/>
          <w:szCs w:val="22"/>
        </w:rPr>
        <w:t>ta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="005F472F">
        <w:rPr>
          <w:rFonts w:asciiTheme="minorHAnsi" w:hAnsiTheme="minorHAnsi" w:cstheme="minorHAnsi"/>
          <w:bCs/>
          <w:color w:val="0D0D0D"/>
          <w:sz w:val="22"/>
          <w:szCs w:val="22"/>
        </w:rPr>
        <w:t>została poddana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analizie w zakresie warunków oceny formal</w:t>
      </w:r>
      <w:r w:rsidR="000B2ABA">
        <w:rPr>
          <w:rFonts w:asciiTheme="minorHAnsi" w:hAnsiTheme="minorHAnsi" w:cstheme="minorHAnsi"/>
          <w:bCs/>
          <w:color w:val="0D0D0D"/>
          <w:sz w:val="22"/>
          <w:szCs w:val="22"/>
        </w:rPr>
        <w:t>nej, która obejmuje kompletność</w:t>
      </w:r>
      <w:r w:rsidR="000B2ABA">
        <w:rPr>
          <w:rFonts w:asciiTheme="minorHAnsi" w:hAnsiTheme="minorHAnsi" w:cstheme="minorHAnsi"/>
          <w:bCs/>
          <w:color w:val="0D0D0D"/>
          <w:sz w:val="22"/>
          <w:szCs w:val="22"/>
        </w:rPr>
        <w:br/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oraz poprawno</w:t>
      </w:r>
      <w:r w:rsidR="000B2ABA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ść złożonych dokumentów, które 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zostały spełnione.</w:t>
      </w:r>
    </w:p>
    <w:p w:rsidR="00344E90" w:rsidRDefault="00344E90" w:rsidP="00344E90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0D0D0D"/>
          <w:sz w:val="22"/>
          <w:szCs w:val="22"/>
        </w:rPr>
        <w:t>Oferta firmy</w:t>
      </w:r>
      <w:r w:rsidR="005F472F" w:rsidRPr="005F472F">
        <w:t xml:space="preserve"> </w:t>
      </w:r>
      <w:r w:rsidR="005F472F" w:rsidRPr="005F472F">
        <w:rPr>
          <w:rFonts w:asciiTheme="minorHAnsi" w:hAnsiTheme="minorHAnsi" w:cstheme="minorHAnsi"/>
          <w:bCs/>
          <w:color w:val="0D0D0D"/>
          <w:sz w:val="22"/>
          <w:szCs w:val="22"/>
        </w:rPr>
        <w:t>MIROTECH SYSTEM</w:t>
      </w:r>
      <w:r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spełniła wszystkie kryteria oceny formalnej.</w:t>
      </w:r>
    </w:p>
    <w:p w:rsidR="0038621F" w:rsidRPr="00344E90" w:rsidRDefault="0038621F" w:rsidP="0038621F">
      <w:pPr>
        <w:spacing w:line="276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1134"/>
        <w:gridCol w:w="3119"/>
      </w:tblGrid>
      <w:tr w:rsidR="0038621F" w:rsidRPr="00344E90" w:rsidTr="00DA347E">
        <w:trPr>
          <w:trHeight w:val="503"/>
        </w:trPr>
        <w:tc>
          <w:tcPr>
            <w:tcW w:w="4851" w:type="dxa"/>
            <w:shd w:val="clear" w:color="auto" w:fill="D9D9D9"/>
          </w:tcPr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</w:p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344E9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KRYTERIA OCENY OFERT</w:t>
            </w:r>
          </w:p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</w:p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344E9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WAGA</w:t>
            </w:r>
          </w:p>
        </w:tc>
        <w:tc>
          <w:tcPr>
            <w:tcW w:w="3119" w:type="dxa"/>
            <w:shd w:val="clear" w:color="auto" w:fill="D9D9D9"/>
          </w:tcPr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highlight w:val="yellow"/>
              </w:rPr>
            </w:pPr>
          </w:p>
          <w:p w:rsidR="0038621F" w:rsidRPr="00344E90" w:rsidRDefault="00344E90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highlight w:val="yellow"/>
              </w:rPr>
            </w:pPr>
            <w:r w:rsidRPr="00344E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OPTeam S.A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38621F" w:rsidRPr="00344E90" w:rsidTr="00DA347E">
        <w:tc>
          <w:tcPr>
            <w:tcW w:w="4851" w:type="dxa"/>
            <w:shd w:val="clear" w:color="auto" w:fill="F2F2F2"/>
          </w:tcPr>
          <w:p w:rsidR="0038621F" w:rsidRPr="00344E90" w:rsidRDefault="009F3683" w:rsidP="005F47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344E90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Cena netto </w:t>
            </w:r>
          </w:p>
        </w:tc>
        <w:tc>
          <w:tcPr>
            <w:tcW w:w="1134" w:type="dxa"/>
            <w:shd w:val="clear" w:color="auto" w:fill="F2F2F2"/>
          </w:tcPr>
          <w:p w:rsidR="0038621F" w:rsidRPr="00344E90" w:rsidRDefault="005F472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8</w:t>
            </w:r>
            <w:r w:rsidR="00DB26BD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</w:t>
            </w:r>
            <w:r w:rsidR="0038621F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:rsidR="005F472F" w:rsidRPr="00344E90" w:rsidRDefault="005F472F" w:rsidP="005F472F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80,00</w:t>
            </w:r>
          </w:p>
        </w:tc>
      </w:tr>
      <w:tr w:rsidR="0038621F" w:rsidRPr="00344E90" w:rsidTr="00DA347E">
        <w:tc>
          <w:tcPr>
            <w:tcW w:w="4851" w:type="dxa"/>
            <w:shd w:val="clear" w:color="auto" w:fill="F2F2F2"/>
          </w:tcPr>
          <w:p w:rsidR="0038621F" w:rsidRPr="00344E90" w:rsidRDefault="005F472F" w:rsidP="005F472F">
            <w:pPr>
              <w:jc w:val="center"/>
            </w:pPr>
            <w:r>
              <w:rPr>
                <w:rStyle w:val="fontstyle01"/>
              </w:rPr>
              <w:t>Gwarancja</w:t>
            </w:r>
          </w:p>
        </w:tc>
        <w:tc>
          <w:tcPr>
            <w:tcW w:w="1134" w:type="dxa"/>
            <w:shd w:val="clear" w:color="auto" w:fill="F2F2F2"/>
          </w:tcPr>
          <w:p w:rsidR="0038621F" w:rsidRPr="00344E90" w:rsidRDefault="005F472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2</w:t>
            </w:r>
            <w:r w:rsidR="00DB26BD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</w:t>
            </w:r>
            <w:r w:rsidR="0038621F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:rsidR="0038621F" w:rsidRPr="00344E90" w:rsidRDefault="005F472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1</w:t>
            </w:r>
            <w:r w:rsidR="002C6E36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</w:t>
            </w:r>
            <w:r w:rsidR="0038621F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,00</w:t>
            </w:r>
          </w:p>
        </w:tc>
      </w:tr>
      <w:tr w:rsidR="0038621F" w:rsidRPr="00344E90" w:rsidTr="00DA347E">
        <w:tc>
          <w:tcPr>
            <w:tcW w:w="4851" w:type="dxa"/>
            <w:shd w:val="clear" w:color="auto" w:fill="D9D9D9"/>
          </w:tcPr>
          <w:p w:rsidR="0038621F" w:rsidRPr="00344E90" w:rsidRDefault="0038621F" w:rsidP="000B2AB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344E90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SUMA:</w:t>
            </w:r>
          </w:p>
        </w:tc>
        <w:tc>
          <w:tcPr>
            <w:tcW w:w="1134" w:type="dxa"/>
            <w:shd w:val="clear" w:color="auto" w:fill="D9D9D9"/>
          </w:tcPr>
          <w:p w:rsidR="0038621F" w:rsidRPr="00344E90" w:rsidRDefault="0038621F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344E90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100%</w:t>
            </w:r>
          </w:p>
        </w:tc>
        <w:tc>
          <w:tcPr>
            <w:tcW w:w="3119" w:type="dxa"/>
            <w:shd w:val="clear" w:color="auto" w:fill="D9D9D9"/>
          </w:tcPr>
          <w:p w:rsidR="0038621F" w:rsidRPr="00344E90" w:rsidRDefault="005F472F" w:rsidP="005509C9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9</w:t>
            </w:r>
            <w:r w:rsidR="002C6E36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</w:t>
            </w:r>
            <w:r w:rsidR="0038621F" w:rsidRPr="00344E9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,00</w:t>
            </w:r>
          </w:p>
        </w:tc>
      </w:tr>
    </w:tbl>
    <w:p w:rsidR="005B1827" w:rsidRPr="00344E90" w:rsidRDefault="005B1827" w:rsidP="0038621F">
      <w:pPr>
        <w:spacing w:line="300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:rsidR="0038621F" w:rsidRPr="00344E90" w:rsidRDefault="0038621F" w:rsidP="0038621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Z przeprowadzonej oceny merytorycznej wynika, iż oferta przedłożona przez firmę</w:t>
      </w:r>
      <w:r w:rsidR="005F472F" w:rsidRPr="005F472F">
        <w:t xml:space="preserve"> </w:t>
      </w:r>
      <w:r w:rsidR="005F472F" w:rsidRPr="005F472F">
        <w:rPr>
          <w:rFonts w:asciiTheme="minorHAnsi" w:hAnsiTheme="minorHAnsi" w:cstheme="minorHAnsi"/>
          <w:bCs/>
          <w:color w:val="0D0D0D"/>
          <w:sz w:val="22"/>
          <w:szCs w:val="22"/>
        </w:rPr>
        <w:t>MIROTECH SYSTEM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uzyskała </w:t>
      </w:r>
      <w:r w:rsidR="005F472F">
        <w:rPr>
          <w:rFonts w:asciiTheme="minorHAnsi" w:hAnsiTheme="minorHAnsi" w:cstheme="minorHAnsi"/>
          <w:bCs/>
          <w:color w:val="0D0D0D"/>
          <w:sz w:val="22"/>
          <w:szCs w:val="22"/>
        </w:rPr>
        <w:t>90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,00 punkt</w:t>
      </w:r>
      <w:r w:rsidR="00EA0DBB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ów</w:t>
      </w:r>
      <w:r w:rsidR="009028B3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. </w:t>
      </w:r>
    </w:p>
    <w:p w:rsidR="005F472F" w:rsidRPr="005F472F" w:rsidRDefault="0038621F" w:rsidP="005F472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W związku z powyższym, </w:t>
      </w:r>
      <w:r w:rsidR="00E8256C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V</w:t>
      </w:r>
      <w:r w:rsidR="007957AA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>SHAPER</w:t>
      </w:r>
      <w:r w:rsidR="00E8256C"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Sp. z.o.o.</w:t>
      </w:r>
      <w:r w:rsidRPr="00344E90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informuje, iż złożona przez firmę </w:t>
      </w:r>
      <w:r w:rsidR="005F472F" w:rsidRPr="005F472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MIROTECH SYSTEM </w:t>
      </w:r>
      <w:r w:rsidR="005F472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została wybrana </w:t>
      </w:r>
      <w:r w:rsidR="00344E90">
        <w:rPr>
          <w:rFonts w:asciiTheme="minorHAnsi" w:hAnsiTheme="minorHAnsi" w:cstheme="minorHAnsi"/>
          <w:bCs/>
          <w:color w:val="0D0D0D"/>
          <w:sz w:val="22"/>
          <w:szCs w:val="22"/>
        </w:rPr>
        <w:t>jako dostawca</w:t>
      </w:r>
      <w:r w:rsidR="005F472F" w:rsidRPr="005F472F">
        <w:t xml:space="preserve"> </w:t>
      </w:r>
      <w:r w:rsidR="005F472F" w:rsidRPr="000B2ABA">
        <w:rPr>
          <w:rFonts w:asciiTheme="minorHAnsi" w:hAnsiTheme="minorHAnsi" w:cstheme="minorHAnsi"/>
          <w:bCs/>
          <w:color w:val="0D0D0D"/>
          <w:sz w:val="22"/>
          <w:szCs w:val="22"/>
        </w:rPr>
        <w:t>środków trwałych</w:t>
      </w:r>
      <w:r w:rsidR="005F472F" w:rsidRPr="005F472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w postaci: Infrastruktury do streamingu obrazu i dźwięku, </w:t>
      </w:r>
    </w:p>
    <w:p w:rsidR="005F472F" w:rsidRPr="005F472F" w:rsidRDefault="005F472F" w:rsidP="005F472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5F472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Nagłośnienia, Tablicy suchoscieralnej, Tablicy na arkusze papierowe w ramach projektu pn. „ROZWÓJ </w:t>
      </w:r>
    </w:p>
    <w:p w:rsidR="005F472F" w:rsidRPr="005F472F" w:rsidRDefault="005F472F" w:rsidP="005F472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5F472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VSHAPER SP. Z O.O.W WYNIKU WDROŻENIA STRATEGII WZORNICZEJ” realizowanego w ramach Programu </w:t>
      </w:r>
    </w:p>
    <w:p w:rsidR="005F472F" w:rsidRPr="005F472F" w:rsidRDefault="005F472F" w:rsidP="005F472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5F472F">
        <w:rPr>
          <w:rFonts w:asciiTheme="minorHAnsi" w:hAnsiTheme="minorHAnsi" w:cstheme="minorHAnsi"/>
          <w:bCs/>
          <w:color w:val="0D0D0D"/>
          <w:sz w:val="22"/>
          <w:szCs w:val="22"/>
        </w:rPr>
        <w:lastRenderedPageBreak/>
        <w:t>Operacyjnego Polska Wschodnia, Oś Priorytetowa I: Przedsiębiorcza Polska Wschodnia, Działanie 1.4 Wzór na konkurencję II Etap, Wniosek o dofinansowanie projektu nr: POPW.01.04.00-18-0013/20.</w:t>
      </w:r>
    </w:p>
    <w:p w:rsidR="0038621F" w:rsidRDefault="005F472F" w:rsidP="005A3539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5F472F">
        <w:rPr>
          <w:rFonts w:asciiTheme="minorHAnsi" w:hAnsiTheme="minorHAnsi" w:cstheme="minorHAnsi"/>
          <w:bCs/>
          <w:color w:val="0D0D0D"/>
          <w:sz w:val="22"/>
          <w:szCs w:val="22"/>
        </w:rPr>
        <w:t>Szczegółowy opis przedmiotu zapytania znajduje się w zapytaniu ofertowym.</w:t>
      </w:r>
    </w:p>
    <w:p w:rsidR="005A3539" w:rsidRPr="005A3539" w:rsidRDefault="005A3539" w:rsidP="005A3539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p w:rsidR="0038621F" w:rsidRPr="00344E90" w:rsidRDefault="0038621F" w:rsidP="00C23D3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72709" w:rsidRPr="00344E90" w:rsidRDefault="00562B78" w:rsidP="007957A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poważaniem </w:t>
      </w:r>
      <w:bookmarkStart w:id="1" w:name="_GoBack"/>
      <w:bookmarkEnd w:id="1"/>
      <w:r w:rsidR="007957AA" w:rsidRPr="00344E9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Marcin</w:t>
      </w:r>
      <w:r w:rsidR="007957AA" w:rsidRPr="00344E90">
        <w:rPr>
          <w:rFonts w:asciiTheme="minorHAnsi" w:hAnsiTheme="minorHAnsi" w:cstheme="minorHAnsi"/>
          <w:sz w:val="22"/>
          <w:szCs w:val="22"/>
        </w:rPr>
        <w:t xml:space="preserve"> Szymański</w:t>
      </w:r>
    </w:p>
    <w:sectPr w:rsidR="00672709" w:rsidRPr="00344E90" w:rsidSect="00D714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41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8F" w:rsidRDefault="00AF778F">
      <w:r>
        <w:separator/>
      </w:r>
    </w:p>
  </w:endnote>
  <w:endnote w:type="continuationSeparator" w:id="0">
    <w:p w:rsidR="00AF778F" w:rsidRDefault="00A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3862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AF778F">
    <w:pPr>
      <w:pStyle w:val="Stopka"/>
      <w:ind w:right="360"/>
    </w:pPr>
  </w:p>
  <w:p w:rsidR="00DC235C" w:rsidRDefault="0038621F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745214422" r:id="rId2"/>
      </w:object>
    </w:r>
    <w:r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27" w:rsidRDefault="003862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62B78">
      <w:rPr>
        <w:noProof/>
      </w:rPr>
      <w:t>2</w:t>
    </w:r>
    <w:r>
      <w:fldChar w:fldCharType="end"/>
    </w:r>
  </w:p>
  <w:p w:rsidR="00DB7427" w:rsidRDefault="00AF77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38621F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9763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38621F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AF778F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38621F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38621F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37-100 Łańcut</w:t>
                    </w:r>
                  </w:p>
                  <w:p w:rsidR="004A3D42" w:rsidRPr="00577F9F" w:rsidRDefault="0094473C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38621F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AF778F" w:rsidP="004A3D42">
    <w:pPr>
      <w:pStyle w:val="Stopka"/>
    </w:pPr>
  </w:p>
  <w:p w:rsidR="00E3513A" w:rsidRPr="004A3D42" w:rsidRDefault="00AF778F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8F" w:rsidRDefault="00AF778F">
      <w:r>
        <w:separator/>
      </w:r>
    </w:p>
  </w:footnote>
  <w:footnote w:type="continuationSeparator" w:id="0">
    <w:p w:rsidR="00AF778F" w:rsidRDefault="00A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Pr="0075024F" w:rsidRDefault="0038621F" w:rsidP="004A3D42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-313690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38621F" w:rsidP="00F461A3">
    <w:pPr>
      <w:pStyle w:val="Nagwek"/>
    </w:pPr>
    <w:r>
      <w:rPr>
        <w:noProof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951"/>
    <w:multiLevelType w:val="hybridMultilevel"/>
    <w:tmpl w:val="AC00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AC7"/>
    <w:multiLevelType w:val="hybridMultilevel"/>
    <w:tmpl w:val="C988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4222"/>
    <w:multiLevelType w:val="hybridMultilevel"/>
    <w:tmpl w:val="C1A4483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29775B"/>
    <w:multiLevelType w:val="hybridMultilevel"/>
    <w:tmpl w:val="6BC4CAB2"/>
    <w:lvl w:ilvl="0" w:tplc="EC0C4E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861E2"/>
    <w:multiLevelType w:val="hybridMultilevel"/>
    <w:tmpl w:val="B6823290"/>
    <w:lvl w:ilvl="0" w:tplc="40F2DA8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D5A7695"/>
    <w:multiLevelType w:val="hybridMultilevel"/>
    <w:tmpl w:val="00C036B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D77487E"/>
    <w:multiLevelType w:val="hybridMultilevel"/>
    <w:tmpl w:val="BFEA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70EE5"/>
    <w:multiLevelType w:val="hybridMultilevel"/>
    <w:tmpl w:val="5AF02C34"/>
    <w:lvl w:ilvl="0" w:tplc="14BAA8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A615A"/>
    <w:multiLevelType w:val="hybridMultilevel"/>
    <w:tmpl w:val="F1587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049DF"/>
    <w:multiLevelType w:val="hybridMultilevel"/>
    <w:tmpl w:val="A5008720"/>
    <w:lvl w:ilvl="0" w:tplc="55DC2F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30023"/>
    <w:multiLevelType w:val="hybridMultilevel"/>
    <w:tmpl w:val="ED6860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8B87510"/>
    <w:multiLevelType w:val="hybridMultilevel"/>
    <w:tmpl w:val="2676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B5EEB"/>
    <w:multiLevelType w:val="hybridMultilevel"/>
    <w:tmpl w:val="E05E2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F"/>
    <w:rsid w:val="00070299"/>
    <w:rsid w:val="00074C91"/>
    <w:rsid w:val="000B2ABA"/>
    <w:rsid w:val="000F546E"/>
    <w:rsid w:val="00125D32"/>
    <w:rsid w:val="00141CCC"/>
    <w:rsid w:val="001665F2"/>
    <w:rsid w:val="001B581E"/>
    <w:rsid w:val="001D1860"/>
    <w:rsid w:val="001D5AEF"/>
    <w:rsid w:val="00220D29"/>
    <w:rsid w:val="002713D1"/>
    <w:rsid w:val="002C35F8"/>
    <w:rsid w:val="002C6E36"/>
    <w:rsid w:val="002E52AD"/>
    <w:rsid w:val="002E653F"/>
    <w:rsid w:val="00344E90"/>
    <w:rsid w:val="00354763"/>
    <w:rsid w:val="003649AE"/>
    <w:rsid w:val="003834CF"/>
    <w:rsid w:val="0038621F"/>
    <w:rsid w:val="003D3EF1"/>
    <w:rsid w:val="00485447"/>
    <w:rsid w:val="004A4E02"/>
    <w:rsid w:val="004C6E6B"/>
    <w:rsid w:val="005060AA"/>
    <w:rsid w:val="0051493A"/>
    <w:rsid w:val="00523336"/>
    <w:rsid w:val="005509C9"/>
    <w:rsid w:val="00562B78"/>
    <w:rsid w:val="00576B20"/>
    <w:rsid w:val="005A3539"/>
    <w:rsid w:val="005B1827"/>
    <w:rsid w:val="005F472F"/>
    <w:rsid w:val="00627E43"/>
    <w:rsid w:val="00632324"/>
    <w:rsid w:val="006373CB"/>
    <w:rsid w:val="0065558F"/>
    <w:rsid w:val="00662E6E"/>
    <w:rsid w:val="00672709"/>
    <w:rsid w:val="00681788"/>
    <w:rsid w:val="006F3962"/>
    <w:rsid w:val="00715BCD"/>
    <w:rsid w:val="00726E2E"/>
    <w:rsid w:val="00736197"/>
    <w:rsid w:val="0073756F"/>
    <w:rsid w:val="00751762"/>
    <w:rsid w:val="007957AA"/>
    <w:rsid w:val="007D2841"/>
    <w:rsid w:val="007D3DB1"/>
    <w:rsid w:val="008B2FC9"/>
    <w:rsid w:val="008E194F"/>
    <w:rsid w:val="008F59A2"/>
    <w:rsid w:val="009028B3"/>
    <w:rsid w:val="0094473C"/>
    <w:rsid w:val="00970915"/>
    <w:rsid w:val="009E3D8D"/>
    <w:rsid w:val="009F3683"/>
    <w:rsid w:val="00A20A8D"/>
    <w:rsid w:val="00A92166"/>
    <w:rsid w:val="00AC0C08"/>
    <w:rsid w:val="00AE6A0C"/>
    <w:rsid w:val="00AF4E60"/>
    <w:rsid w:val="00AF778F"/>
    <w:rsid w:val="00B11765"/>
    <w:rsid w:val="00B16A0D"/>
    <w:rsid w:val="00B22A06"/>
    <w:rsid w:val="00B25E8C"/>
    <w:rsid w:val="00B674F6"/>
    <w:rsid w:val="00B7299E"/>
    <w:rsid w:val="00C029FF"/>
    <w:rsid w:val="00C04804"/>
    <w:rsid w:val="00C23D38"/>
    <w:rsid w:val="00C24E15"/>
    <w:rsid w:val="00C6543B"/>
    <w:rsid w:val="00C67F78"/>
    <w:rsid w:val="00C71F3E"/>
    <w:rsid w:val="00D16FF3"/>
    <w:rsid w:val="00D265CD"/>
    <w:rsid w:val="00D646D6"/>
    <w:rsid w:val="00D82F4F"/>
    <w:rsid w:val="00D86944"/>
    <w:rsid w:val="00D91E81"/>
    <w:rsid w:val="00D94C71"/>
    <w:rsid w:val="00DB26BD"/>
    <w:rsid w:val="00DE11D1"/>
    <w:rsid w:val="00E0522C"/>
    <w:rsid w:val="00E20811"/>
    <w:rsid w:val="00E75411"/>
    <w:rsid w:val="00E8256C"/>
    <w:rsid w:val="00E9048A"/>
    <w:rsid w:val="00EA0DBB"/>
    <w:rsid w:val="00EA6BC4"/>
    <w:rsid w:val="00EB2F5B"/>
    <w:rsid w:val="00ED125B"/>
    <w:rsid w:val="00EE1DF1"/>
    <w:rsid w:val="00F844AA"/>
    <w:rsid w:val="00FB68DA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37942"/>
  <w15:chartTrackingRefBased/>
  <w15:docId w15:val="{767C258A-F07D-4A4B-943A-6814473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DB26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8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6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6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8621F"/>
  </w:style>
  <w:style w:type="character" w:styleId="Hipercze">
    <w:name w:val="Hyperlink"/>
    <w:semiHidden/>
    <w:rsid w:val="0038621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8621F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862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8621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26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58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fontstyle01">
    <w:name w:val="fontstyle01"/>
    <w:basedOn w:val="Domylnaczcionkaakapitu"/>
    <w:rsid w:val="00FB68D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646D6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D646D6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shaper.com/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Michał K</cp:lastModifiedBy>
  <cp:revision>65</cp:revision>
  <dcterms:created xsi:type="dcterms:W3CDTF">2020-12-03T09:46:00Z</dcterms:created>
  <dcterms:modified xsi:type="dcterms:W3CDTF">2023-05-10T07:01:00Z</dcterms:modified>
</cp:coreProperties>
</file>